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E10D0">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22153 英语学习指南 形考作业</w:t>
      </w:r>
    </w:p>
    <w:tbl>
      <w:tblPr>
        <w:tblStyle w:val="3"/>
        <w:tblpPr w:leftFromText="180" w:rightFromText="180" w:vertAnchor="text" w:horzAnchor="page" w:tblpX="1882" w:tblpY="336"/>
        <w:tblW w:w="0" w:type="auto"/>
        <w:tblInd w:w="0" w:type="dxa"/>
        <w:tblLayout w:type="fixed"/>
        <w:tblCellMar>
          <w:top w:w="0" w:type="dxa"/>
          <w:left w:w="10" w:type="dxa"/>
          <w:bottom w:w="0" w:type="dxa"/>
          <w:right w:w="10" w:type="dxa"/>
        </w:tblCellMar>
      </w:tblPr>
      <w:tblGrid>
        <w:gridCol w:w="1105"/>
        <w:gridCol w:w="1749"/>
        <w:gridCol w:w="1749"/>
        <w:gridCol w:w="1749"/>
        <w:gridCol w:w="1750"/>
      </w:tblGrid>
      <w:tr w14:paraId="20D6A807">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vAlign w:val="center"/>
          </w:tcPr>
          <w:p w14:paraId="01AA149A">
            <w:pPr>
              <w:jc w:val="center"/>
              <w:rPr>
                <w:color w:val="000000"/>
                <w:szCs w:val="21"/>
              </w:rPr>
            </w:pPr>
            <w:r>
              <w:rPr>
                <w:rFonts w:hint="eastAsia"/>
                <w:color w:val="000000"/>
                <w:szCs w:val="21"/>
              </w:rPr>
              <w:t>题号</w:t>
            </w:r>
          </w:p>
        </w:tc>
        <w:tc>
          <w:tcPr>
            <w:tcW w:w="1749" w:type="dxa"/>
            <w:tcBorders>
              <w:top w:val="single" w:color="auto" w:sz="4" w:space="0"/>
              <w:left w:val="single" w:color="auto" w:sz="4" w:space="0"/>
              <w:bottom w:val="nil"/>
              <w:right w:val="single" w:color="auto" w:sz="4" w:space="0"/>
            </w:tcBorders>
            <w:shd w:val="clear" w:color="auto" w:fill="FFFFFF"/>
            <w:vAlign w:val="center"/>
          </w:tcPr>
          <w:p w14:paraId="79C96137">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Ⅰ（20分）</w:t>
            </w:r>
          </w:p>
          <w:p w14:paraId="48AE0999">
            <w:pPr>
              <w:jc w:val="center"/>
              <w:rPr>
                <w:color w:val="000000"/>
                <w:sz w:val="24"/>
              </w:rPr>
            </w:pPr>
          </w:p>
        </w:tc>
        <w:tc>
          <w:tcPr>
            <w:tcW w:w="1749" w:type="dxa"/>
            <w:tcBorders>
              <w:top w:val="single" w:color="auto" w:sz="4" w:space="0"/>
              <w:left w:val="single" w:color="auto" w:sz="4" w:space="0"/>
              <w:bottom w:val="nil"/>
              <w:right w:val="single" w:color="auto" w:sz="4" w:space="0"/>
            </w:tcBorders>
            <w:shd w:val="clear" w:color="auto" w:fill="FFFFFF"/>
            <w:vAlign w:val="center"/>
          </w:tcPr>
          <w:p w14:paraId="52B34171">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Ⅱ（20分）</w:t>
            </w:r>
          </w:p>
          <w:p w14:paraId="5BFE29EB">
            <w:pPr>
              <w:pStyle w:val="5"/>
              <w:spacing w:after="0"/>
              <w:ind w:firstLine="0"/>
              <w:jc w:val="center"/>
            </w:pPr>
          </w:p>
        </w:tc>
        <w:tc>
          <w:tcPr>
            <w:tcW w:w="1749" w:type="dxa"/>
            <w:tcBorders>
              <w:top w:val="single" w:color="auto" w:sz="4" w:space="0"/>
              <w:left w:val="single" w:color="auto" w:sz="4" w:space="0"/>
              <w:bottom w:val="nil"/>
              <w:right w:val="single" w:color="auto" w:sz="4" w:space="0"/>
            </w:tcBorders>
            <w:shd w:val="clear" w:color="auto" w:fill="FFFFFF"/>
            <w:vAlign w:val="center"/>
          </w:tcPr>
          <w:p w14:paraId="6841C41D">
            <w:pPr>
              <w:pStyle w:val="5"/>
              <w:spacing w:after="0"/>
              <w:ind w:firstLine="0"/>
              <w:jc w:val="center"/>
            </w:pPr>
            <w:r>
              <w:rPr>
                <w:rFonts w:hint="eastAsia" w:ascii="宋体" w:hAnsi="宋体" w:eastAsia="宋体" w:cs="宋体"/>
                <w:sz w:val="28"/>
                <w:szCs w:val="36"/>
                <w:lang w:val="en-US" w:eastAsia="zh-CN"/>
              </w:rPr>
              <w:t>Ⅲ（10分）</w:t>
            </w:r>
          </w:p>
        </w:tc>
        <w:tc>
          <w:tcPr>
            <w:tcW w:w="1750" w:type="dxa"/>
            <w:tcBorders>
              <w:top w:val="single" w:color="auto" w:sz="4" w:space="0"/>
              <w:left w:val="single" w:color="auto" w:sz="4" w:space="0"/>
              <w:bottom w:val="nil"/>
              <w:right w:val="single" w:color="auto" w:sz="4" w:space="0"/>
            </w:tcBorders>
            <w:shd w:val="clear" w:color="auto" w:fill="FFFFFF"/>
            <w:vAlign w:val="center"/>
          </w:tcPr>
          <w:p w14:paraId="3E0D8386">
            <w:pPr>
              <w:pStyle w:val="5"/>
              <w:spacing w:after="0"/>
              <w:ind w:firstLine="0"/>
              <w:jc w:val="center"/>
              <w:rPr>
                <w:rFonts w:hint="eastAsia" w:eastAsia="黑体"/>
                <w:lang w:eastAsia="zh-CN"/>
              </w:rPr>
            </w:pPr>
            <w:r>
              <w:rPr>
                <w:rFonts w:hint="eastAsia"/>
                <w:lang w:eastAsia="zh-CN"/>
              </w:rPr>
              <w:t>总分</w:t>
            </w:r>
          </w:p>
        </w:tc>
      </w:tr>
      <w:tr w14:paraId="27E73BF5">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3BDCC59D">
            <w:pPr>
              <w:jc w:val="center"/>
              <w:rPr>
                <w:color w:val="000000"/>
                <w:szCs w:val="21"/>
              </w:rPr>
            </w:pPr>
            <w:r>
              <w:rPr>
                <w:rFonts w:hint="eastAsia"/>
                <w:color w:val="000000"/>
                <w:szCs w:val="21"/>
              </w:rPr>
              <w:t>得分</w:t>
            </w: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1F95E67D">
            <w:pPr>
              <w:jc w:val="center"/>
              <w:rPr>
                <w:color w:val="000000"/>
                <w:sz w:val="24"/>
              </w:rPr>
            </w:pP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54B803B4">
            <w:pPr>
              <w:jc w:val="center"/>
              <w:rPr>
                <w:sz w:val="10"/>
                <w:szCs w:val="10"/>
              </w:rPr>
            </w:pP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3272F65F">
            <w:pPr>
              <w:jc w:val="center"/>
              <w:rPr>
                <w:sz w:val="10"/>
                <w:szCs w:val="10"/>
              </w:rPr>
            </w:pPr>
          </w:p>
        </w:tc>
        <w:tc>
          <w:tcPr>
            <w:tcW w:w="1750" w:type="dxa"/>
            <w:tcBorders>
              <w:top w:val="single" w:color="auto" w:sz="4" w:space="0"/>
              <w:left w:val="single" w:color="auto" w:sz="4" w:space="0"/>
              <w:bottom w:val="single" w:color="auto" w:sz="4" w:space="0"/>
              <w:right w:val="single" w:color="auto" w:sz="4" w:space="0"/>
            </w:tcBorders>
            <w:shd w:val="clear" w:color="auto" w:fill="FFFFFF"/>
            <w:vAlign w:val="center"/>
          </w:tcPr>
          <w:p w14:paraId="7F625627">
            <w:pPr>
              <w:jc w:val="center"/>
              <w:rPr>
                <w:sz w:val="10"/>
                <w:szCs w:val="10"/>
              </w:rPr>
            </w:pPr>
          </w:p>
        </w:tc>
      </w:tr>
      <w:tr w14:paraId="439D42DE">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63DBC23B">
            <w:pPr>
              <w:jc w:val="center"/>
              <w:rPr>
                <w:color w:val="000000"/>
                <w:szCs w:val="21"/>
              </w:rPr>
            </w:pPr>
            <w:r>
              <w:rPr>
                <w:rFonts w:hint="eastAsia"/>
                <w:color w:val="000000"/>
                <w:szCs w:val="21"/>
              </w:rPr>
              <w:t>评卷人</w:t>
            </w: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00B74221">
            <w:pPr>
              <w:jc w:val="center"/>
              <w:rPr>
                <w:color w:val="000000"/>
                <w:sz w:val="24"/>
              </w:rPr>
            </w:pP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1170A6A9">
            <w:pPr>
              <w:jc w:val="center"/>
              <w:rPr>
                <w:sz w:val="10"/>
                <w:szCs w:val="10"/>
              </w:rPr>
            </w:pPr>
          </w:p>
        </w:tc>
        <w:tc>
          <w:tcPr>
            <w:tcW w:w="1749" w:type="dxa"/>
            <w:tcBorders>
              <w:top w:val="single" w:color="auto" w:sz="4" w:space="0"/>
              <w:left w:val="single" w:color="auto" w:sz="4" w:space="0"/>
              <w:bottom w:val="single" w:color="auto" w:sz="4" w:space="0"/>
              <w:right w:val="single" w:color="auto" w:sz="4" w:space="0"/>
            </w:tcBorders>
            <w:shd w:val="clear" w:color="auto" w:fill="FFFFFF"/>
            <w:vAlign w:val="center"/>
          </w:tcPr>
          <w:p w14:paraId="29B65D7D">
            <w:pPr>
              <w:jc w:val="center"/>
              <w:rPr>
                <w:sz w:val="10"/>
                <w:szCs w:val="10"/>
              </w:rPr>
            </w:pPr>
          </w:p>
        </w:tc>
        <w:tc>
          <w:tcPr>
            <w:tcW w:w="1750" w:type="dxa"/>
            <w:tcBorders>
              <w:top w:val="single" w:color="auto" w:sz="4" w:space="0"/>
              <w:left w:val="single" w:color="auto" w:sz="4" w:space="0"/>
              <w:bottom w:val="single" w:color="auto" w:sz="4" w:space="0"/>
              <w:right w:val="single" w:color="auto" w:sz="4" w:space="0"/>
            </w:tcBorders>
            <w:shd w:val="clear" w:color="auto" w:fill="FFFFFF"/>
            <w:vAlign w:val="center"/>
          </w:tcPr>
          <w:p w14:paraId="542D5D50">
            <w:pPr>
              <w:jc w:val="center"/>
              <w:rPr>
                <w:sz w:val="10"/>
                <w:szCs w:val="10"/>
              </w:rPr>
            </w:pPr>
          </w:p>
        </w:tc>
      </w:tr>
    </w:tbl>
    <w:p w14:paraId="4B07CE6F">
      <w:pPr>
        <w:jc w:val="both"/>
        <w:rPr>
          <w:rFonts w:hint="eastAsia" w:ascii="宋体" w:hAnsi="宋体" w:eastAsia="宋体" w:cs="宋体"/>
          <w:sz w:val="28"/>
          <w:szCs w:val="36"/>
          <w:lang w:val="en-US" w:eastAsia="zh-CN"/>
        </w:rPr>
      </w:pPr>
    </w:p>
    <w:p w14:paraId="45B6ED55">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Ⅰ</w:t>
      </w:r>
    </w:p>
    <w:p w14:paraId="597954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Let's discuss why you want to learn English. You can tick (√) more than one answer from the following and you can also add your own ideas to the list. Why do you want to learn English?</w:t>
      </w:r>
    </w:p>
    <w:p w14:paraId="449444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I want to:</w:t>
      </w:r>
    </w:p>
    <w:p w14:paraId="6369E0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talk to foreigners in English;（     ）</w:t>
      </w:r>
    </w:p>
    <w:p w14:paraId="1C75EA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read texts in English;（     ）</w:t>
      </w:r>
    </w:p>
    <w:p w14:paraId="293DF4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listen to English programmes on the radio;（     ）</w:t>
      </w:r>
    </w:p>
    <w:p w14:paraId="3EAD1A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watch English films or TV programmes;（     ）</w:t>
      </w:r>
    </w:p>
    <w:p w14:paraId="1934B2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be a teacher of English;move to a new job;（     ）</w:t>
      </w:r>
    </w:p>
    <w:p w14:paraId="7D105C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discover the pleasure (找到乐趣)of language learning;（     ）</w:t>
      </w:r>
    </w:p>
    <w:p w14:paraId="206850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help my child to learn English;（     ）</w:t>
      </w:r>
    </w:p>
    <w:p w14:paraId="7E89FC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use English in my work;（     ）</w:t>
      </w:r>
    </w:p>
    <w:p w14:paraId="31BFC3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go abroad;（     ）</w:t>
      </w:r>
    </w:p>
    <w:p w14:paraId="77A511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get a Diploma in English Studies;（     ）</w:t>
      </w:r>
    </w:p>
    <w:p w14:paraId="059AFA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lang w:val="en-US" w:eastAsia="zh-CN"/>
        </w:rPr>
      </w:pPr>
      <w:r>
        <w:rPr>
          <w:rFonts w:hint="eastAsia" w:ascii="微软雅黑" w:hAnsi="微软雅黑" w:eastAsia="微软雅黑" w:cs="微软雅黑"/>
          <w:i w:val="0"/>
          <w:iCs w:val="0"/>
          <w:caps w:val="0"/>
          <w:color w:val="000000"/>
          <w:spacing w:val="8"/>
          <w:sz w:val="24"/>
          <w:szCs w:val="24"/>
          <w:lang w:val="en-US" w:eastAsia="zh-CN"/>
        </w:rPr>
        <w:t>...</w:t>
      </w:r>
    </w:p>
    <w:p w14:paraId="2621B0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微软雅黑" w:hAnsi="微软雅黑" w:eastAsia="微软雅黑" w:cs="微软雅黑"/>
          <w:i w:val="0"/>
          <w:iCs w:val="0"/>
          <w:caps w:val="0"/>
          <w:color w:val="000000"/>
          <w:spacing w:val="8"/>
          <w:sz w:val="24"/>
          <w:szCs w:val="24"/>
          <w:lang w:val="en-US" w:eastAsia="zh-CN"/>
        </w:rPr>
      </w:pPr>
      <w:r>
        <w:rPr>
          <w:rFonts w:hint="default" w:ascii="微软雅黑" w:hAnsi="微软雅黑" w:eastAsia="微软雅黑" w:cs="微软雅黑"/>
          <w:i w:val="0"/>
          <w:iCs w:val="0"/>
          <w:caps w:val="0"/>
          <w:color w:val="000000"/>
          <w:spacing w:val="8"/>
          <w:sz w:val="24"/>
          <w:szCs w:val="24"/>
          <w:lang w:val="en-US" w:eastAsia="zh-CN"/>
        </w:rPr>
        <w:t>No matter (无论) how many you have ticked, the most important thing is that you</w:t>
      </w:r>
      <w:r>
        <w:rPr>
          <w:rFonts w:hint="eastAsia" w:ascii="微软雅黑" w:hAnsi="微软雅黑" w:eastAsia="微软雅黑" w:cs="微软雅黑"/>
          <w:i w:val="0"/>
          <w:iCs w:val="0"/>
          <w:caps w:val="0"/>
          <w:color w:val="000000"/>
          <w:spacing w:val="8"/>
          <w:sz w:val="24"/>
          <w:szCs w:val="24"/>
          <w:lang w:val="en-US" w:eastAsia="zh-CN"/>
        </w:rPr>
        <w:t xml:space="preserve"> </w:t>
      </w:r>
      <w:r>
        <w:rPr>
          <w:rFonts w:hint="default" w:ascii="微软雅黑" w:hAnsi="微软雅黑" w:eastAsia="微软雅黑" w:cs="微软雅黑"/>
          <w:i w:val="0"/>
          <w:iCs w:val="0"/>
          <w:caps w:val="0"/>
          <w:color w:val="000000"/>
          <w:spacing w:val="8"/>
          <w:sz w:val="24"/>
          <w:szCs w:val="24"/>
          <w:lang w:val="en-US" w:eastAsia="zh-CN"/>
        </w:rPr>
        <w:t>want to learn English. This is your motivation (动力). The more motivated you are tolearn, the more likely (可能) you will succeed. Remember, maintaining your level ofmotivation throughout the Programme is of central importance to your success (在学习过程中保持持久的学习动力对你的成功是至关重要的).</w:t>
      </w:r>
    </w:p>
    <w:p w14:paraId="0B103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微软雅黑" w:hAnsi="微软雅黑" w:eastAsia="微软雅黑" w:cs="微软雅黑"/>
          <w:i w:val="0"/>
          <w:iCs w:val="0"/>
          <w:caps w:val="0"/>
          <w:color w:val="000000"/>
          <w:spacing w:val="8"/>
          <w:sz w:val="24"/>
          <w:szCs w:val="24"/>
          <w:lang w:val="en-US" w:eastAsia="zh-CN"/>
        </w:rPr>
      </w:pPr>
      <w:r>
        <w:rPr>
          <w:rFonts w:hint="default" w:ascii="微软雅黑" w:hAnsi="微软雅黑" w:eastAsia="微软雅黑" w:cs="微软雅黑"/>
          <w:i w:val="0"/>
          <w:iCs w:val="0"/>
          <w:caps w:val="0"/>
          <w:color w:val="000000"/>
          <w:spacing w:val="8"/>
          <w:sz w:val="24"/>
          <w:szCs w:val="24"/>
          <w:lang w:val="en-US" w:eastAsia="zh-CN"/>
        </w:rPr>
        <w:t>The Diploma in English is a distance learning programme. Now you areregistered (注册) on the Programme, and you have become a distance learner. Whatis distance learning? Is it the same as the kinds of learning you are familiar with (熟悉)? Find the answer in the next tutorial.</w:t>
      </w:r>
    </w:p>
    <w:p w14:paraId="30131D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default" w:ascii="微软雅黑" w:hAnsi="微软雅黑" w:eastAsia="微软雅黑" w:cs="微软雅黑"/>
          <w:b/>
          <w:bCs/>
          <w:i w:val="0"/>
          <w:iCs w:val="0"/>
          <w:caps w:val="0"/>
          <w:color w:val="000000"/>
          <w:spacing w:val="8"/>
          <w:sz w:val="24"/>
          <w:szCs w:val="24"/>
          <w:lang w:val="en-US" w:eastAsia="zh-CN"/>
        </w:rPr>
      </w:pPr>
      <w:r>
        <w:rPr>
          <w:rFonts w:hint="default" w:ascii="微软雅黑" w:hAnsi="微软雅黑" w:eastAsia="微软雅黑" w:cs="微软雅黑"/>
          <w:b/>
          <w:bCs/>
          <w:i w:val="0"/>
          <w:iCs w:val="0"/>
          <w:caps w:val="0"/>
          <w:color w:val="000000"/>
          <w:spacing w:val="8"/>
          <w:sz w:val="24"/>
          <w:szCs w:val="24"/>
          <w:lang w:val="en-US" w:eastAsia="zh-CN"/>
        </w:rPr>
        <w:t>Questions :</w:t>
      </w:r>
    </w:p>
    <w:p w14:paraId="5224EAB5">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default" w:ascii="微软雅黑" w:hAnsi="微软雅黑" w:eastAsia="微软雅黑" w:cs="微软雅黑"/>
          <w:b/>
          <w:bCs/>
          <w:i w:val="0"/>
          <w:iCs w:val="0"/>
          <w:caps w:val="0"/>
          <w:color w:val="000000"/>
          <w:spacing w:val="8"/>
          <w:sz w:val="24"/>
          <w:szCs w:val="24"/>
          <w:lang w:val="en-US" w:eastAsia="zh-CN"/>
        </w:rPr>
      </w:pPr>
      <w:r>
        <w:rPr>
          <w:rFonts w:hint="default" w:ascii="微软雅黑" w:hAnsi="微软雅黑" w:eastAsia="微软雅黑" w:cs="微软雅黑"/>
          <w:b/>
          <w:bCs/>
          <w:i w:val="0"/>
          <w:iCs w:val="0"/>
          <w:caps w:val="0"/>
          <w:color w:val="000000"/>
          <w:spacing w:val="8"/>
          <w:sz w:val="24"/>
          <w:szCs w:val="24"/>
          <w:lang w:val="en-US" w:eastAsia="zh-CN"/>
        </w:rPr>
        <w:t>What is your own reason for wanting to learn English?</w:t>
      </w:r>
    </w:p>
    <w:p w14:paraId="78D0F8E8">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default" w:ascii="微软雅黑" w:hAnsi="微软雅黑" w:eastAsia="微软雅黑" w:cs="微软雅黑"/>
          <w:b/>
          <w:bCs/>
          <w:i w:val="0"/>
          <w:iCs w:val="0"/>
          <w:caps w:val="0"/>
          <w:color w:val="000000"/>
          <w:spacing w:val="8"/>
          <w:sz w:val="24"/>
          <w:szCs w:val="24"/>
          <w:lang w:val="en-US" w:eastAsia="zh-CN"/>
        </w:rPr>
      </w:pPr>
      <w:r>
        <w:rPr>
          <w:rFonts w:hint="default" w:ascii="微软雅黑" w:hAnsi="微软雅黑" w:eastAsia="微软雅黑" w:cs="微软雅黑"/>
          <w:b/>
          <w:bCs/>
          <w:i w:val="0"/>
          <w:iCs w:val="0"/>
          <w:caps w:val="0"/>
          <w:color w:val="000000"/>
          <w:spacing w:val="8"/>
          <w:sz w:val="24"/>
          <w:szCs w:val="24"/>
          <w:lang w:val="en-US" w:eastAsia="zh-CN"/>
        </w:rPr>
        <w:t>Why is your motivation so important?</w:t>
      </w:r>
    </w:p>
    <w:p w14:paraId="0B175532">
      <w:pPr>
        <w:jc w:val="center"/>
        <w:rPr>
          <w:rFonts w:hint="eastAsia" w:ascii="宋体" w:hAnsi="宋体" w:eastAsia="宋体" w:cs="宋体"/>
          <w:sz w:val="28"/>
          <w:szCs w:val="36"/>
          <w:lang w:val="en-US" w:eastAsia="zh-CN"/>
        </w:rPr>
      </w:pPr>
    </w:p>
    <w:p w14:paraId="0DB278E3">
      <w:pPr>
        <w:jc w:val="center"/>
        <w:rPr>
          <w:rFonts w:hint="eastAsia" w:ascii="宋体" w:hAnsi="宋体" w:eastAsia="宋体" w:cs="宋体"/>
          <w:sz w:val="28"/>
          <w:szCs w:val="36"/>
          <w:lang w:val="en-US" w:eastAsia="zh-CN"/>
        </w:rPr>
      </w:pPr>
    </w:p>
    <w:p w14:paraId="0F7F0C1B">
      <w:pPr>
        <w:jc w:val="center"/>
        <w:rPr>
          <w:rFonts w:hint="eastAsia" w:ascii="宋体" w:hAnsi="宋体" w:eastAsia="宋体" w:cs="宋体"/>
          <w:sz w:val="28"/>
          <w:szCs w:val="36"/>
          <w:lang w:val="en-US" w:eastAsia="zh-CN"/>
        </w:rPr>
      </w:pPr>
    </w:p>
    <w:p w14:paraId="25D00D3B">
      <w:pPr>
        <w:jc w:val="center"/>
        <w:rPr>
          <w:rFonts w:hint="eastAsia" w:ascii="宋体" w:hAnsi="宋体" w:eastAsia="宋体" w:cs="宋体"/>
          <w:sz w:val="28"/>
          <w:szCs w:val="36"/>
          <w:lang w:val="en-US" w:eastAsia="zh-CN"/>
        </w:rPr>
      </w:pPr>
    </w:p>
    <w:p w14:paraId="74A4C3AD">
      <w:pPr>
        <w:jc w:val="center"/>
        <w:rPr>
          <w:rFonts w:hint="eastAsia" w:ascii="宋体" w:hAnsi="宋体" w:eastAsia="宋体" w:cs="宋体"/>
          <w:sz w:val="28"/>
          <w:szCs w:val="36"/>
          <w:lang w:val="en-US" w:eastAsia="zh-CN"/>
        </w:rPr>
      </w:pPr>
    </w:p>
    <w:p w14:paraId="44ED5174">
      <w:pPr>
        <w:jc w:val="center"/>
        <w:rPr>
          <w:rFonts w:hint="eastAsia" w:ascii="宋体" w:hAnsi="宋体" w:eastAsia="宋体" w:cs="宋体"/>
          <w:sz w:val="28"/>
          <w:szCs w:val="36"/>
          <w:lang w:val="en-US" w:eastAsia="zh-CN"/>
        </w:rPr>
      </w:pPr>
    </w:p>
    <w:p w14:paraId="67DAF4A2">
      <w:pPr>
        <w:jc w:val="center"/>
        <w:rPr>
          <w:rFonts w:hint="eastAsia" w:ascii="宋体" w:hAnsi="宋体" w:eastAsia="宋体" w:cs="宋体"/>
          <w:sz w:val="28"/>
          <w:szCs w:val="36"/>
          <w:lang w:val="en-US" w:eastAsia="zh-CN"/>
        </w:rPr>
      </w:pPr>
    </w:p>
    <w:p w14:paraId="0544F0E6">
      <w:pPr>
        <w:jc w:val="both"/>
        <w:rPr>
          <w:rFonts w:hint="eastAsia" w:ascii="宋体" w:hAnsi="宋体" w:eastAsia="宋体" w:cs="宋体"/>
          <w:sz w:val="28"/>
          <w:szCs w:val="36"/>
          <w:lang w:val="en-US" w:eastAsia="zh-CN"/>
        </w:rPr>
      </w:pPr>
      <w:bookmarkStart w:id="0" w:name="_GoBack"/>
      <w:bookmarkEnd w:id="0"/>
    </w:p>
    <w:p w14:paraId="5F8ED46F">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Ⅱ</w:t>
      </w:r>
    </w:p>
    <w:p w14:paraId="1F56E4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What is a distance learner?</w:t>
      </w:r>
    </w:p>
    <w:p w14:paraId="6ABFD5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Most of our learners with the Programme are adult (成人) learners like you. They go to work every day and they probably (或许) have a family to look after. Most of them lead busy lives and they need to use the few spare hours that they do have (他们所有的很少业余时间) if they want to learn. They can’t go to conventional classes (传统课堂) as they did in the middle school. So they come and join us.</w:t>
      </w:r>
    </w:p>
    <w:p w14:paraId="0AC718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With distance learning, you can:</w:t>
      </w:r>
    </w:p>
    <w:p w14:paraId="32AF38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1. study while you work;</w:t>
      </w:r>
    </w:p>
    <w:p w14:paraId="626793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2. choose (选择) where to study: in the work place, at home or at the study centre;</w:t>
      </w:r>
    </w:p>
    <w:p w14:paraId="67AB9B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3. choose when to study: in the evenings, at weekends or whenever you have time;</w:t>
      </w:r>
    </w:p>
    <w:p w14:paraId="0A43DD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4. choose how to study: individually (个别地), with a study group, one course at a time or a couple of courses at the same time;</w:t>
      </w:r>
    </w:p>
    <w:p w14:paraId="0776C0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5. be flexible (灵活的) with your study: if you have to do something more important, you can stop your study for a while and come back when you have time.</w:t>
      </w:r>
    </w:p>
    <w:p w14:paraId="46472A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Distance learning does offer flexibility (灵活性) for your learning, but it is not an easy job. It demands a high degree of commitment (高度的投入) and self-discipline (自律) from you — the learner. Since you also have work, social and family responsibilities (责任), you have to find time for your study, and you have to do it persistently (持续不断地). You will surely (必定) have less time for your leisure activities (休闲活动) during the Programme. You need to be prepared for this.</w:t>
      </w:r>
    </w:p>
    <w:p w14:paraId="659D0C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As a distance learner, you have to be independent (自主的), self-motivated (自我激励的), and personally responsible for your personal development (对你个人的发展负责). If you do not solve your own problems, no one else is going to do it for you. Only you can organise (安排) your time, only you can keep to your work schedules (坚持你的学习进程), and only you can prepare for your examinations.</w:t>
      </w:r>
    </w:p>
    <w:p w14:paraId="1A22C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Questions:</w:t>
      </w:r>
    </w:p>
    <w:p w14:paraId="44DABFA5">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b/>
          <w:bCs/>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Why did you choose to be a distance learner?</w:t>
      </w:r>
    </w:p>
    <w:p w14:paraId="5646838A">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20" w:firstLineChars="0"/>
        <w:jc w:val="both"/>
        <w:rPr>
          <w:rFonts w:hint="eastAsia" w:ascii="微软雅黑" w:hAnsi="微软雅黑" w:eastAsia="微软雅黑" w:cs="微软雅黑"/>
          <w:b/>
          <w:bCs/>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Why is it important for a distance learner to organize his or her time?</w:t>
      </w:r>
    </w:p>
    <w:p w14:paraId="4C06FA1E">
      <w:pPr>
        <w:jc w:val="both"/>
        <w:rPr>
          <w:rFonts w:hint="eastAsia" w:ascii="宋体" w:hAnsi="宋体" w:eastAsia="宋体" w:cs="宋体"/>
          <w:sz w:val="28"/>
          <w:szCs w:val="36"/>
          <w:lang w:val="en-US" w:eastAsia="zh-CN"/>
        </w:rPr>
      </w:pPr>
    </w:p>
    <w:p w14:paraId="71573153">
      <w:pPr>
        <w:jc w:val="both"/>
        <w:rPr>
          <w:rFonts w:hint="eastAsia" w:ascii="宋体" w:hAnsi="宋体" w:eastAsia="宋体" w:cs="宋体"/>
          <w:sz w:val="28"/>
          <w:szCs w:val="36"/>
          <w:lang w:val="en-US" w:eastAsia="zh-CN"/>
        </w:rPr>
      </w:pPr>
    </w:p>
    <w:p w14:paraId="5ADF467E">
      <w:pPr>
        <w:jc w:val="both"/>
        <w:rPr>
          <w:rFonts w:hint="eastAsia" w:ascii="宋体" w:hAnsi="宋体" w:eastAsia="宋体" w:cs="宋体"/>
          <w:sz w:val="28"/>
          <w:szCs w:val="36"/>
          <w:lang w:val="en-US" w:eastAsia="zh-CN"/>
        </w:rPr>
      </w:pPr>
    </w:p>
    <w:p w14:paraId="1E5447F1">
      <w:pPr>
        <w:jc w:val="both"/>
        <w:rPr>
          <w:rFonts w:hint="eastAsia" w:ascii="宋体" w:hAnsi="宋体" w:eastAsia="宋体" w:cs="宋体"/>
          <w:sz w:val="28"/>
          <w:szCs w:val="36"/>
          <w:lang w:val="en-US" w:eastAsia="zh-CN"/>
        </w:rPr>
      </w:pPr>
    </w:p>
    <w:p w14:paraId="55ED8DB2">
      <w:pPr>
        <w:jc w:val="both"/>
        <w:rPr>
          <w:rFonts w:hint="eastAsia" w:ascii="宋体" w:hAnsi="宋体" w:eastAsia="宋体" w:cs="宋体"/>
          <w:sz w:val="28"/>
          <w:szCs w:val="36"/>
          <w:lang w:val="en-US" w:eastAsia="zh-CN"/>
        </w:rPr>
      </w:pPr>
    </w:p>
    <w:p w14:paraId="181EDD05">
      <w:pPr>
        <w:jc w:val="center"/>
        <w:rPr>
          <w:rFonts w:hint="eastAsia" w:ascii="宋体" w:hAnsi="宋体" w:eastAsia="宋体" w:cs="宋体"/>
          <w:sz w:val="28"/>
          <w:szCs w:val="36"/>
          <w:lang w:val="en-US" w:eastAsia="zh-CN"/>
        </w:rPr>
      </w:pPr>
    </w:p>
    <w:p w14:paraId="4E92A189">
      <w:pPr>
        <w:jc w:val="center"/>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Ⅲ</w:t>
      </w:r>
    </w:p>
    <w:p w14:paraId="4FF089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Plan your study routine (制定学习计划):</w:t>
      </w:r>
    </w:p>
    <w:p w14:paraId="0901C2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You are not a full-time student. You only have limited time to study in your spare time, so you have to plan your time carefully. First, you need to introduce a deadline (最终期限)so that you know how quickly you need to reach a particular goal (特定目标). For example, how many years are you going to take to complete the Programme? How long are you going to take to complete a particular course? These are long-term objectives (长期目标). Of course you can alter (改变) them if necessary.</w:t>
      </w:r>
    </w:p>
    <w:p w14:paraId="744C3C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Secondly, you’ll need to set yourself short-term goals (短期目标), within a particular timescale (特定时间范围). These might be achievable (可完成的) on a daily or weekly basis. For example, your weekly goal might be to complete a set amount of work from a couple of your course books. It can be a unit a week if there are 15 – 18 units in a course. Your daily goal might be to study several pages of a unit or to focus on a particular course. List these goals and place them where you will see them frequently (经常地). Tick them off as you complete them. This will give you a sense of achievement (成就感).</w:t>
      </w:r>
    </w:p>
    <w:p w14:paraId="62B35D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You also need to decide which times of the day suit you best for study. You could set aside (保留) half an hour or an hour a day for language study. It might be better after you have finished your family responsibilities and before you go to bed. Or perhaps you would rather devote (把……专用于) the whole of Saturday or Sunday to study. But sometimes doing it this way is not such a good idea because learning a language needs regular and constant practice (定期的、经常的实践). Repeated exposure to the language (语言的反复出现) will help you to remember more easily.</w:t>
      </w:r>
    </w:p>
    <w:p w14:paraId="1FFCE4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i w:val="0"/>
          <w:iCs w:val="0"/>
          <w:caps w:val="0"/>
          <w:color w:val="000000"/>
          <w:spacing w:val="8"/>
          <w:sz w:val="24"/>
          <w:szCs w:val="24"/>
        </w:rPr>
        <w:t>So far we have discussed some of the issues (问题) involved in being a distance learner and looked at different ways of getting support and of staying actively involved in the learning process. We have also discussed the importance of making both long-term and short-term study plans. Now, you probably want to know more about the specific programme you are starting -- the Diploma in English Programme. We’ll tell you more about it in the next chapter.</w:t>
      </w:r>
    </w:p>
    <w:p w14:paraId="170EA5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Questions:</w:t>
      </w:r>
    </w:p>
    <w:p w14:paraId="2FF0BB57">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eastAsia" w:ascii="微软雅黑" w:hAnsi="微软雅黑" w:eastAsia="微软雅黑" w:cs="微软雅黑"/>
          <w:b/>
          <w:bCs/>
          <w:i w:val="0"/>
          <w:iCs w:val="0"/>
          <w:caps w:val="0"/>
          <w:color w:val="000000"/>
          <w:spacing w:val="8"/>
          <w:sz w:val="24"/>
          <w:szCs w:val="24"/>
        </w:rPr>
      </w:pPr>
      <w:r>
        <w:rPr>
          <w:rFonts w:hint="eastAsia" w:ascii="微软雅黑" w:hAnsi="微软雅黑" w:eastAsia="微软雅黑" w:cs="微软雅黑"/>
          <w:b/>
          <w:bCs/>
          <w:i w:val="0"/>
          <w:iCs w:val="0"/>
          <w:caps w:val="0"/>
          <w:color w:val="000000"/>
          <w:spacing w:val="8"/>
          <w:sz w:val="24"/>
          <w:szCs w:val="24"/>
        </w:rPr>
        <w:t>Why is planning your study timetable important? What timetable will best suit you?</w:t>
      </w:r>
    </w:p>
    <w:p w14:paraId="10AC2F2E">
      <w:pPr>
        <w:rPr>
          <w:rFonts w:hint="eastAsia" w:ascii="宋体" w:hAnsi="宋体" w:eastAsia="宋体" w:cs="宋体"/>
          <w:sz w:val="28"/>
          <w:szCs w:val="36"/>
          <w:lang w:val="en-US" w:eastAsia="zh-CN"/>
        </w:rPr>
      </w:pPr>
    </w:p>
    <w:p w14:paraId="31970858">
      <w:pPr>
        <w:rPr>
          <w:rFonts w:hint="eastAsia" w:ascii="宋体" w:hAnsi="宋体" w:eastAsia="宋体" w:cs="宋体"/>
          <w:sz w:val="28"/>
          <w:szCs w:val="36"/>
          <w:lang w:val="en-US" w:eastAsia="zh-CN"/>
        </w:rPr>
      </w:pPr>
    </w:p>
    <w:p w14:paraId="297A6E4C">
      <w:pPr>
        <w:widowControl w:val="0"/>
        <w:numPr>
          <w:ilvl w:val="0"/>
          <w:numId w:val="0"/>
        </w:numPr>
        <w:jc w:val="both"/>
        <w:rPr>
          <w:rFonts w:hint="default" w:ascii="宋体" w:hAnsi="宋体" w:eastAsia="宋体" w:cs="宋体"/>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90141"/>
    <w:multiLevelType w:val="singleLevel"/>
    <w:tmpl w:val="99290141"/>
    <w:lvl w:ilvl="0" w:tentative="0">
      <w:start w:val="1"/>
      <w:numFmt w:val="decimal"/>
      <w:suff w:val="space"/>
      <w:lvlText w:val="%1."/>
      <w:lvlJc w:val="left"/>
    </w:lvl>
  </w:abstractNum>
  <w:abstractNum w:abstractNumId="1">
    <w:nsid w:val="C14D584D"/>
    <w:multiLevelType w:val="singleLevel"/>
    <w:tmpl w:val="C14D584D"/>
    <w:lvl w:ilvl="0" w:tentative="0">
      <w:start w:val="1"/>
      <w:numFmt w:val="decimal"/>
      <w:suff w:val="space"/>
      <w:lvlText w:val="%1."/>
      <w:lvlJc w:val="left"/>
    </w:lvl>
  </w:abstractNum>
  <w:abstractNum w:abstractNumId="2">
    <w:nsid w:val="5D526937"/>
    <w:multiLevelType w:val="singleLevel"/>
    <w:tmpl w:val="5D526937"/>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9A00DD"/>
    <w:rsid w:val="0FFE6CED"/>
    <w:rsid w:val="19A46E98"/>
    <w:rsid w:val="2B9A00DD"/>
    <w:rsid w:val="38235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其他"/>
    <w:qFormat/>
    <w:uiPriority w:val="0"/>
    <w:pPr>
      <w:widowControl w:val="0"/>
      <w:spacing w:after="120"/>
      <w:ind w:firstLine="220"/>
      <w:jc w:val="both"/>
    </w:pPr>
    <w:rPr>
      <w:rFonts w:ascii="黑体" w:hAnsi="Times New Roman" w:eastAsia="黑体" w:cs="黑体"/>
      <w:kern w:val="2"/>
      <w:sz w:val="20"/>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Words>
  <Characters>1000</Characters>
  <Lines>0</Lines>
  <Paragraphs>0</Paragraphs>
  <TotalTime>2</TotalTime>
  <ScaleCrop>false</ScaleCrop>
  <LinksUpToDate>false</LinksUpToDate>
  <CharactersWithSpaces>1235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2024-12-17T07:23:00Z</dcterms:created>
  <dc:creator>Leon</dc:creator>
  <cp:lastModifiedBy>Leon</cp:lastModifiedBy>
  <dcterms:modified xsi:type="dcterms:W3CDTF">2024-12-19T06:39:04Z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9C07399F6B8247BBA789B0F50EBB7A9A_11</vt:lpwstr>
  </property>
</Properties>
</file>